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314700" cy="2362200"/>
            <wp:effectExtent l="0" t="0" r="0" b="0"/>
            <wp:docPr id="4" name="Рисунок 4" descr="12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8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Р.Р. Замалетдинов, Е.М. Ибрагимова, Д.К. Амирова. Формирование антикоррупционной культуры у школьников: Учеб.пособие для учащихся 10-11 кл. общеобразоват. учреждений. – Казань, 2010 (на русском и татарском языках).</w:t>
      </w: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238500" cy="2324100"/>
            <wp:effectExtent l="0" t="0" r="0" b="0"/>
            <wp:docPr id="3" name="Рисунок 3" descr="12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9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И.В. Сафронова, И.М. Фокеева. Формирование антикоррупционной нравственно-правовой культуры: методическое пособие/Науч. рук.: В.И.Пискарёв. – Казань, 2010.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1600200" cy="2314575"/>
            <wp:effectExtent l="0" t="0" r="0" b="9525"/>
            <wp:docPr id="2" name="Рисунок 2" descr="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Л.Е. Кириллова, А.Е. Кириллов Профилактика нарушений, связанных с проявлениями коррупции в сфере образовательной деятельности: Метод.пособие. – Казань, 2011 (на русском и татарском языках).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495675" cy="2495550"/>
            <wp:effectExtent l="0" t="0" r="9525" b="0"/>
            <wp:docPr id="1" name="Рисунок 1" descr="12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9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антикоррупционного образования, который важно эффективно использовать.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Ожидаемым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Утверждение такой культуры с использованием данных пособий рекомендуется связывать с  формированием  у обучающихся антикоррупционного мировоззрения, негативного отношения к коррупции и антикоррупционных  моделей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За исходные позиции в процессе формирования антикоррупционной культуры могут быть взяты следующие положения: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образование осуществляется при обеспечении единства обучения и воспитания;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основу антикоррупционной культуры составляют духовно-нравственные ценности, в том числе правового характера;  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знаниевый компонент антикоррупционной культуры  образуют  соответствующие сведения из историко-правовой, этической областей гуманитарных предметов.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метапредметном   уровнях. Накопленный  в общеобразовательных учреждениях в этом  плане опыт представлен в   методическом пособии И. В. Сафроновой и  И. М. Фокеевой «Формирование антикоррупционной нравственно-правовой культуры».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rPr>
          <w:i/>
          <w:iCs/>
        </w:rPr>
        <w:t xml:space="preserve">Предметный уровень. </w:t>
      </w:r>
      <w: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</w:t>
      </w:r>
      <w:r>
        <w:lastRenderedPageBreak/>
        <w:t xml:space="preserve">политика», «Экономика и право» или в курсах  по антикоррупционной тематике, например, «Антикоррупционная и правовая культура учащихся»). 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</w:p>
    <w:p w:rsidR="00F0186D" w:rsidRDefault="00F0186D" w:rsidP="00F0186D">
      <w:pPr>
        <w:pStyle w:val="3"/>
        <w:spacing w:line="240" w:lineRule="auto"/>
        <w:ind w:firstLine="720"/>
      </w:pPr>
      <w:r>
        <w:rPr>
          <w:i/>
          <w:iCs/>
        </w:rPr>
        <w:t>Метапредметныйуровень</w:t>
      </w:r>
      <w: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Антикоррупционная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И на предметном, и на метапредметном уровнях особое значение следует придавать формированию необходимых для правосообразного поведения компетенций: умений распознавать коррупцию как социальное явление,   отличать ее   от других видов преступлений, критически анализировать и  объективно  оценивать  материалы, связанные с коррупционными явлениями коррупции и борьбой с коррупцией, представлять возможности снижения коррупционности в различных сферах жизни современного российского общества.  Важно и формирование мотивации к антикоррупционному поведению, соответствующему нравственно-правовым нормам общества. </w:t>
      </w:r>
    </w:p>
    <w:p w:rsidR="00F0186D" w:rsidRDefault="00F0186D" w:rsidP="00F0186D">
      <w:pPr>
        <w:pStyle w:val="3"/>
        <w:spacing w:line="240" w:lineRule="auto"/>
        <w:ind w:firstLine="720"/>
        <w:rPr>
          <w:spacing w:val="-5"/>
        </w:rPr>
      </w:pPr>
      <w:r>
        <w:t>Достижение этих целей связано с опорой на системно-деятельностный подход. Составляющие антикоррупционного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деятельностного характера антикоррупционного образования также используются активные и интерактивные методы, г</w:t>
      </w:r>
      <w:r>
        <w:rPr>
          <w:spacing w:val="-11"/>
        </w:rPr>
        <w:t>рупповые формы занятий</w:t>
      </w:r>
      <w:r>
        <w:rPr>
          <w:spacing w:val="-5"/>
        </w:rPr>
        <w:t>.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классах социально-экономического и социально-гуманитарного профиля  возможен блочно-модульный вариант проведения занятий по антикоррупционной тематике. В данном случае обучающий обращается к пособиям,  К. Ф. Амирова,  Р. Р. Замалетдинова и других.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Занятия по блочно-модульной системе предполагают наличие таких обязательных компонентов, как ресурсно-информационная база по вопросам антикоррупционного  образования, система практических заданий, позволяющих реализовать деятельностный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обучающихся. Среди возможных тем проектов:    «Законодательство о борьбе с коррупцией»  (К. Ф. Амиров. «Аникоррупционное и правовое воспитание»), «Региональные механизмы противодействия коррупции» (Р. Р. Замалетдинов, Е. М. Ибрагимова, Д. К. Амирова. «Формирование антикоррупционной культуры у школьников»),  «Школа и коррупция»   (Л. Е. Кириллова, А. Е. Кириллов. «Профилактика нарушений, связанных с проявлениями коррупции в сфере образовательной деятельности»).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На каждом занятии по антикоррупционной тематике актуальным будет включение дискуссии или её элементов. Усилить рефлексивные механизмы в процессе формирования антикоррупционной модели поведения может помочь использование  технологии развития критического мышленияи  кейс-технологий. Как эффективные средства  решения задач антикоррупционного воспитания зарекомендовали себя   </w:t>
      </w:r>
      <w:r>
        <w:rPr>
          <w:spacing w:val="-4"/>
          <w:w w:val="103"/>
        </w:rPr>
        <w:t xml:space="preserve">деловые, </w:t>
      </w:r>
      <w:r>
        <w:rPr>
          <w:spacing w:val="-13"/>
          <w:w w:val="103"/>
        </w:rPr>
        <w:t xml:space="preserve">имитационные игры  при том условии, что они </w:t>
      </w:r>
      <w:r>
        <w:rPr>
          <w:spacing w:val="-4"/>
          <w:w w:val="103"/>
        </w:rPr>
        <w:t xml:space="preserve">становятся площадкой приобретения </w:t>
      </w:r>
      <w:r>
        <w:rPr>
          <w:spacing w:val="-1"/>
        </w:rPr>
        <w:t xml:space="preserve">познавательного опыта, выработки моделей антикоррупционного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</w:t>
      </w:r>
      <w:r>
        <w:lastRenderedPageBreak/>
        <w:t xml:space="preserve">исследования, социальные проекты, акции 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антикоррупционное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t xml:space="preserve">Исключительное значение в процессе антикоррупционного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обучающихся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Антикоррупционное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  </w:t>
      </w:r>
    </w:p>
    <w:p w:rsidR="00F0186D" w:rsidRDefault="00F0186D" w:rsidP="00F0186D">
      <w:pPr>
        <w:pStyle w:val="a3"/>
        <w:spacing w:line="240" w:lineRule="auto"/>
        <w:ind w:left="1335" w:firstLine="851"/>
        <w:jc w:val="center"/>
        <w:rPr>
          <w:sz w:val="22"/>
          <w:szCs w:val="22"/>
        </w:rPr>
      </w:pPr>
    </w:p>
    <w:p w:rsidR="00F0186D" w:rsidRDefault="00F0186D" w:rsidP="00F0186D">
      <w:pPr>
        <w:pStyle w:val="4"/>
        <w:spacing w:line="240" w:lineRule="auto"/>
      </w:pPr>
    </w:p>
    <w:p w:rsidR="00F0186D" w:rsidRDefault="00F0186D" w:rsidP="00F0186D">
      <w:pPr>
        <w:pStyle w:val="4"/>
        <w:spacing w:line="240" w:lineRule="auto"/>
      </w:pPr>
      <w:r>
        <w:t>Примерная тематика</w:t>
      </w:r>
    </w:p>
    <w:p w:rsidR="00F0186D" w:rsidRDefault="00F0186D" w:rsidP="00F0186D">
      <w:pPr>
        <w:pStyle w:val="4"/>
        <w:spacing w:line="240" w:lineRule="auto"/>
      </w:pPr>
      <w:r>
        <w:t>занятий и мероприятий по антикоррупционному</w:t>
      </w:r>
    </w:p>
    <w:p w:rsidR="00F0186D" w:rsidRDefault="00F0186D" w:rsidP="00F0186D">
      <w:pPr>
        <w:pStyle w:val="4"/>
        <w:spacing w:line="240" w:lineRule="auto"/>
      </w:pPr>
      <w:r>
        <w:t xml:space="preserve">воспитанию в образовательных учреждениях  </w:t>
      </w:r>
    </w:p>
    <w:p w:rsidR="00F0186D" w:rsidRDefault="00F0186D" w:rsidP="00F0186D">
      <w:pPr>
        <w:pStyle w:val="a3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Для руководителей образовательных учреждений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i/>
          <w:iCs/>
        </w:rPr>
      </w:pP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Особенности развития коррупции в России на федеральном, региональном, муниципальном уровнях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Антикоррупционная стратегия в России: особенности реализации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Экономика и финансовое развитие системы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Нормативно-правовое обеспечение функционирования и развития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деятельности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Регулирование трудовых правоотношений в образовательном учреждении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Финансово-экономические основы управления образовательным учреждением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Финансовая жизнь школы сегодня: проблемы и перспективы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Гражданско-правовое образование в современной школе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борьбы с коррупцией в сфере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Школьный фонд: как обеспечить его прозрачность</w:t>
      </w: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jc w:val="center"/>
        <w:rPr>
          <w:b/>
          <w:i/>
        </w:rPr>
      </w:pPr>
      <w:r>
        <w:rPr>
          <w:b/>
          <w:i/>
        </w:rPr>
        <w:t>Для учителей-предметников, преподавателей</w:t>
      </w:r>
    </w:p>
    <w:p w:rsidR="00F0186D" w:rsidRDefault="00F0186D" w:rsidP="00F0186D">
      <w:pPr>
        <w:pStyle w:val="4"/>
        <w:spacing w:line="240" w:lineRule="auto"/>
        <w:rPr>
          <w:b w:val="0"/>
          <w:bCs w:val="0"/>
          <w:i/>
          <w:iCs/>
        </w:rPr>
      </w:pP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Стратегии развития современного общества и духовного мира человека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Реализация воспитательного потенциала истории (литературы, других предметов) в контексте формирования антикоррупционного мышления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Формирование нравственно-ценностных ориентиров при изучении географии (истории, обществознания, литературы и др.)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Правовое воспитание: единство учебной и внеучебной деятельности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Права ребенка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Междисциплинарные связи при изучении правовых и экономических вопросов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Для  учащихся и студентов</w:t>
      </w:r>
    </w:p>
    <w:p w:rsidR="00F0186D" w:rsidRDefault="00F0186D" w:rsidP="00F0186D">
      <w:pPr>
        <w:pStyle w:val="a3"/>
        <w:spacing w:line="240" w:lineRule="auto"/>
        <w:jc w:val="center"/>
        <w:rPr>
          <w:i/>
          <w:iCs/>
          <w:sz w:val="22"/>
          <w:szCs w:val="22"/>
        </w:rPr>
      </w:pP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деятельность. Что мы можем?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приемная (ролевая игра)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Где и почему процветает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Государственные структуры в противодействии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Гражданское общество в борьбе с коррупцией: история и современность.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Гражданское общество и борьба с коррупцией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Деловая игра «Этический кодекс чиновника»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Демократические выборы как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здравоохранения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образования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Закон и справедливость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История борьбы с коррупцией в России.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Источники и причины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Как сказать «Нет»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— угроза национальной безопасности России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бизнес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права человека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рыночная экономика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сферы её распространения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объект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фактор нарушения прав человека.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непобедима?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Коррупция: исторические, социально-экономические, политико-правовые аспекты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Можно ли победить коррупцию?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Мои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Мы за честную жизнь!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Нет коррупции!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Обеспечение доступа к информации как условие реализации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Образование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Образы мздоимцев и взяточников в русской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Опыт международной борьбы с коррупцией.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Отражение феномена коррупции в отечественной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Потребности и желания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Почему в России терпимое отношение к коррупции?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Правовая культура общества как условие предупреждения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Правовые институты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истории человечества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различных сферах деятельности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Ролевые игры: «Принятие на работу» (Устроиться на работу), «На прием к врачу», «Антикоррупционная приемная»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государства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гражданского общества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институтов гражданского общества в осуществлении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религии в борьбе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СМИ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Социально-экономические и политические последствия коррупции.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Стереотипы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lastRenderedPageBreak/>
        <w:t>Уполномоченный по правам человека и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Условия эффективного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Учащиеся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Цель и средства в достижении цели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Этика и психология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Я-гражданин</w:t>
      </w:r>
    </w:p>
    <w:p w:rsidR="00F0186D" w:rsidRDefault="00F0186D" w:rsidP="00F0186D">
      <w:pPr>
        <w:pStyle w:val="a3"/>
        <w:spacing w:line="240" w:lineRule="auto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3B2D02" w:rsidRPr="00F0186D" w:rsidRDefault="003B2D02" w:rsidP="00F0186D">
      <w:pPr>
        <w:jc w:val="both"/>
        <w:rPr>
          <w:sz w:val="28"/>
          <w:szCs w:val="28"/>
        </w:rPr>
      </w:pPr>
    </w:p>
    <w:sectPr w:rsidR="003B2D02" w:rsidRPr="00F0186D" w:rsidSect="0070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D7B88"/>
    <w:multiLevelType w:val="hybridMultilevel"/>
    <w:tmpl w:val="B4EE9CE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504D7028"/>
    <w:multiLevelType w:val="hybridMultilevel"/>
    <w:tmpl w:val="FDC03916"/>
    <w:lvl w:ilvl="0" w:tplc="885A7AB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42A5E"/>
    <w:multiLevelType w:val="hybridMultilevel"/>
    <w:tmpl w:val="395A93B2"/>
    <w:lvl w:ilvl="0" w:tplc="885A7AB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664C3A9E"/>
    <w:multiLevelType w:val="hybridMultilevel"/>
    <w:tmpl w:val="1AB4DA1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E348C"/>
    <w:multiLevelType w:val="hybridMultilevel"/>
    <w:tmpl w:val="29F02CC8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6D"/>
    <w:rsid w:val="000A1BF3"/>
    <w:rsid w:val="001A72E3"/>
    <w:rsid w:val="003B2D02"/>
    <w:rsid w:val="00701CF3"/>
    <w:rsid w:val="00DA4C14"/>
    <w:rsid w:val="00F01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Admin</cp:lastModifiedBy>
  <cp:revision>2</cp:revision>
  <dcterms:created xsi:type="dcterms:W3CDTF">2015-02-04T14:43:00Z</dcterms:created>
  <dcterms:modified xsi:type="dcterms:W3CDTF">2015-02-04T14:43:00Z</dcterms:modified>
</cp:coreProperties>
</file>